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F9350">
      <w:pPr>
        <w:spacing w:line="396" w:lineRule="auto"/>
        <w:jc w:val="center"/>
        <w:rPr>
          <w:rFonts w:hint="eastAsia"/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泉州济钢高科技有限公司上料区域厂房封闭项目施工询比价公告</w:t>
      </w:r>
    </w:p>
    <w:p w14:paraId="5A10A93C">
      <w:pPr>
        <w:spacing w:line="520" w:lineRule="exact"/>
        <w:ind w:firstLine="640" w:firstLineChars="200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一、询价编号：</w:t>
      </w:r>
      <w:r>
        <w:rPr>
          <w:rFonts w:hint="eastAsia"/>
          <w:color w:val="000000"/>
          <w:sz w:val="32"/>
          <w:szCs w:val="32"/>
          <w:lang w:val="en-US" w:eastAsia="zh-CN"/>
        </w:rPr>
        <w:t>1255250424001</w:t>
      </w:r>
      <w:r>
        <w:rPr>
          <w:rFonts w:hint="eastAsia"/>
          <w:color w:val="000000"/>
          <w:sz w:val="32"/>
          <w:szCs w:val="32"/>
        </w:rPr>
        <w:t xml:space="preserve"> </w:t>
      </w:r>
    </w:p>
    <w:p w14:paraId="3873885F">
      <w:pPr>
        <w:spacing w:line="520" w:lineRule="exact"/>
        <w:ind w:left="210" w:leftChars="100" w:firstLine="320" w:firstLineChars="1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二、询价名称：上料区域厂房封闭项目施工询比价</w:t>
      </w:r>
    </w:p>
    <w:p w14:paraId="168EB25F">
      <w:pPr>
        <w:spacing w:line="520" w:lineRule="exact"/>
        <w:ind w:left="210" w:leftChars="100" w:firstLine="320" w:firstLineChars="100"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三、询价内容：见详情报价表</w:t>
      </w:r>
    </w:p>
    <w:p w14:paraId="0FBD11C7">
      <w:pPr>
        <w:spacing w:line="520" w:lineRule="exact"/>
        <w:ind w:left="638" w:leftChars="304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四、需求地点：泉州济钢高科技有限公司</w:t>
      </w:r>
    </w:p>
    <w:p w14:paraId="217BC73B">
      <w:pPr>
        <w:spacing w:line="520" w:lineRule="exact"/>
        <w:ind w:left="638" w:leftChars="304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五、结算方式</w:t>
      </w:r>
      <w:r>
        <w:rPr>
          <w:rFonts w:ascii="仿宋_GB2312" w:hAnsi="仿宋_GB2312"/>
          <w:color w:val="000000"/>
          <w:sz w:val="32"/>
          <w:szCs w:val="32"/>
        </w:rPr>
        <w:t>:</w:t>
      </w:r>
      <w:r>
        <w:rPr>
          <w:rFonts w:hint="eastAsia" w:ascii="仿宋_GB2312" w:hAnsi="仿宋_GB2312"/>
          <w:sz w:val="32"/>
          <w:szCs w:val="32"/>
        </w:rPr>
        <w:t>（含税3</w:t>
      </w:r>
      <w:r>
        <w:rPr>
          <w:rFonts w:ascii="仿宋_GB2312" w:hAnsi="仿宋_GB2312"/>
          <w:sz w:val="32"/>
          <w:szCs w:val="32"/>
        </w:rPr>
        <w:t>%</w:t>
      </w:r>
      <w:r>
        <w:rPr>
          <w:rFonts w:hint="eastAsia" w:ascii="仿宋_GB2312" w:hAnsi="仿宋_GB2312"/>
          <w:sz w:val="32"/>
          <w:szCs w:val="32"/>
        </w:rPr>
        <w:t>）</w:t>
      </w:r>
      <w:r>
        <w:rPr>
          <w:rFonts w:hint="eastAsia" w:ascii="仿宋_GB2312" w:hAnsi="仿宋_GB2312"/>
          <w:color w:val="000000"/>
          <w:sz w:val="32"/>
          <w:szCs w:val="32"/>
        </w:rPr>
        <w:t>开具增值税专用发票，</w:t>
      </w:r>
      <w:r>
        <w:rPr>
          <w:rFonts w:hint="eastAsia"/>
          <w:color w:val="000000"/>
          <w:sz w:val="32"/>
          <w:szCs w:val="32"/>
        </w:rPr>
        <w:t>电汇支付。</w:t>
      </w:r>
    </w:p>
    <w:p w14:paraId="1C8EF177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六、资格要求</w:t>
      </w:r>
    </w:p>
    <w:p w14:paraId="7D61DD36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</w:rPr>
        <w:t>、依法成立，具有法人资格和一般纳税人或小规模纳税人资格；</w:t>
      </w:r>
    </w:p>
    <w:p w14:paraId="097DF5A0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</w:rPr>
        <w:t>、具有良好的企业信誉和健全的财务会计制度；</w:t>
      </w:r>
    </w:p>
    <w:p w14:paraId="3A4F19EE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、具有履行合同必需的设备、专业技术、资质能力；</w:t>
      </w:r>
    </w:p>
    <w:p w14:paraId="4F26BD1F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4</w:t>
      </w:r>
      <w:r>
        <w:rPr>
          <w:rFonts w:hint="eastAsia"/>
          <w:color w:val="000000"/>
          <w:sz w:val="32"/>
          <w:szCs w:val="32"/>
        </w:rPr>
        <w:t>、有依法缴纳税收和社会保障金的良好纪录；</w:t>
      </w:r>
    </w:p>
    <w:p w14:paraId="2558FC0D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5</w:t>
      </w:r>
      <w:r>
        <w:rPr>
          <w:rFonts w:hint="eastAsia"/>
          <w:color w:val="000000"/>
          <w:sz w:val="32"/>
          <w:szCs w:val="32"/>
        </w:rPr>
        <w:t>、在经营活动中没有违法记录；</w:t>
      </w:r>
    </w:p>
    <w:p w14:paraId="3F99209C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七、报价方式及时间</w:t>
      </w:r>
    </w:p>
    <w:p w14:paraId="09119F7A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公告时间：</w:t>
      </w:r>
      <w:r>
        <w:rPr>
          <w:rFonts w:ascii="仿宋_GB2312" w:hAnsi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/>
          <w:color w:val="000000"/>
          <w:sz w:val="32"/>
          <w:szCs w:val="32"/>
        </w:rPr>
        <w:t>5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color w:val="000000"/>
          <w:sz w:val="32"/>
          <w:szCs w:val="32"/>
        </w:rPr>
        <w:t>月</w:t>
      </w:r>
      <w:r>
        <w:rPr>
          <w:rFonts w:hint="eastAsia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日</w:t>
      </w:r>
      <w:r>
        <w:rPr>
          <w:rFonts w:ascii="仿宋_GB2312" w:hAnsi="仿宋_GB2312"/>
          <w:color w:val="000000"/>
          <w:sz w:val="32"/>
          <w:szCs w:val="32"/>
        </w:rPr>
        <w:t>-202</w:t>
      </w:r>
      <w:r>
        <w:rPr>
          <w:rFonts w:hint="eastAsia" w:ascii="仿宋_GB2312" w:hAnsi="仿宋_GB2312"/>
          <w:color w:val="000000"/>
          <w:sz w:val="32"/>
          <w:szCs w:val="32"/>
        </w:rPr>
        <w:t>5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color w:val="000000"/>
          <w:sz w:val="32"/>
          <w:szCs w:val="32"/>
        </w:rPr>
        <w:t>月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日</w:t>
      </w:r>
      <w:r>
        <w:rPr>
          <w:rFonts w:ascii="仿宋_GB2312" w:hAnsi="仿宋_GB2312"/>
          <w:color w:val="000000"/>
          <w:sz w:val="32"/>
          <w:szCs w:val="32"/>
        </w:rPr>
        <w:t xml:space="preserve"> </w:t>
      </w:r>
    </w:p>
    <w:p w14:paraId="1AEA69E7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开标时间：</w:t>
      </w:r>
      <w:r>
        <w:rPr>
          <w:rFonts w:ascii="仿宋_GB2312" w:hAnsi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/>
          <w:color w:val="000000"/>
          <w:sz w:val="32"/>
          <w:szCs w:val="32"/>
        </w:rPr>
        <w:t>5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color w:val="000000"/>
          <w:sz w:val="32"/>
          <w:szCs w:val="32"/>
        </w:rPr>
        <w:t>月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日上午</w:t>
      </w:r>
      <w:r>
        <w:rPr>
          <w:rFonts w:hint="eastAsia" w:ascii="仿宋_GB2312" w:hAnsi="仿宋_GB2312"/>
          <w:color w:val="000000"/>
          <w:sz w:val="32"/>
          <w:szCs w:val="32"/>
        </w:rPr>
        <w:t>8：30</w:t>
      </w:r>
      <w:r>
        <w:rPr>
          <w:rFonts w:hint="eastAsia"/>
          <w:color w:val="000000"/>
          <w:sz w:val="32"/>
          <w:szCs w:val="32"/>
        </w:rPr>
        <w:t>时</w:t>
      </w:r>
    </w:p>
    <w:p w14:paraId="00F44B57">
      <w:pPr>
        <w:spacing w:line="520" w:lineRule="exact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登录www.jigang.com.cn—济钢集团有限公司阳光购销平台或 bidding.jigang.com.cn (网上报名)；使用指南可在网站首页“帮助中心”下载。</w:t>
      </w:r>
      <w:r>
        <w:rPr>
          <w:rFonts w:hint="eastAsia"/>
          <w:color w:val="000000"/>
          <w:sz w:val="32"/>
          <w:szCs w:val="32"/>
        </w:rPr>
        <w:t>请贵单位于</w:t>
      </w:r>
      <w:r>
        <w:rPr>
          <w:rFonts w:ascii="仿宋_GB2312" w:hAnsi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/>
          <w:color w:val="000000"/>
          <w:sz w:val="32"/>
          <w:szCs w:val="32"/>
        </w:rPr>
        <w:t>5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color w:val="000000"/>
          <w:sz w:val="32"/>
          <w:szCs w:val="32"/>
        </w:rPr>
        <w:t>月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日上午</w:t>
      </w:r>
      <w:r>
        <w:rPr>
          <w:rFonts w:hint="eastAsia" w:ascii="仿宋_GB2312" w:hAnsi="仿宋_GB2312"/>
          <w:color w:val="000000"/>
          <w:sz w:val="32"/>
          <w:szCs w:val="32"/>
        </w:rPr>
        <w:t>8:3</w:t>
      </w:r>
      <w:r>
        <w:rPr>
          <w:rFonts w:ascii="仿宋_GB2312" w:hAnsi="仿宋_GB2312"/>
          <w:color w:val="000000"/>
          <w:sz w:val="32"/>
          <w:szCs w:val="32"/>
        </w:rPr>
        <w:t>0</w:t>
      </w:r>
      <w:r>
        <w:rPr>
          <w:rFonts w:hint="eastAsia"/>
          <w:color w:val="000000"/>
          <w:sz w:val="32"/>
          <w:szCs w:val="32"/>
        </w:rPr>
        <w:t>之前</w:t>
      </w:r>
      <w:r>
        <w:rPr>
          <w:rFonts w:hint="eastAsia" w:ascii="宋体" w:hAnsi="宋体"/>
          <w:color w:val="000000"/>
          <w:sz w:val="32"/>
          <w:szCs w:val="32"/>
        </w:rPr>
        <w:t>将询价函、营业执照、法人身份证、委托代理人身份证、委托授权书、原件及复印件。提供在国家企</w:t>
      </w:r>
      <w:r>
        <w:rPr>
          <w:rFonts w:hint="eastAsia"/>
          <w:color w:val="000000"/>
          <w:sz w:val="32"/>
          <w:szCs w:val="32"/>
        </w:rPr>
        <w:t>业信用信息公示系统网络、企查查、天眼等信息平台上能够查找到贵公司的高管人员（截图）。上交</w:t>
      </w:r>
      <w:r>
        <w:rPr>
          <w:rFonts w:hint="eastAsia" w:ascii="仿宋_GB2312" w:hAnsi="仿宋_GB2312"/>
          <w:color w:val="000000"/>
          <w:sz w:val="32"/>
          <w:szCs w:val="32"/>
        </w:rPr>
        <w:t>泉州济钢高科技有限公司</w:t>
      </w:r>
      <w:r>
        <w:rPr>
          <w:rFonts w:hint="eastAsia"/>
          <w:color w:val="000000"/>
          <w:sz w:val="32"/>
          <w:szCs w:val="32"/>
        </w:rPr>
        <w:t>招标室</w:t>
      </w:r>
    </w:p>
    <w:p w14:paraId="5A1D7708">
      <w:pPr>
        <w:spacing w:line="520" w:lineRule="exact"/>
        <w:ind w:firstLine="640" w:firstLineChars="200"/>
        <w:jc w:val="left"/>
        <w:rPr>
          <w:color w:val="000000"/>
          <w:sz w:val="32"/>
          <w:szCs w:val="32"/>
        </w:rPr>
      </w:pPr>
    </w:p>
    <w:p w14:paraId="268C3830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八、联系人</w:t>
      </w:r>
    </w:p>
    <w:p w14:paraId="5CC96C11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需方组织询比价联系人：郑工，电话：</w:t>
      </w:r>
      <w:r>
        <w:rPr>
          <w:rFonts w:ascii="仿宋_GB2312" w:hAnsi="仿宋_GB2312"/>
          <w:color w:val="000000"/>
          <w:sz w:val="32"/>
          <w:szCs w:val="32"/>
        </w:rPr>
        <w:t>15098838165</w:t>
      </w:r>
    </w:p>
    <w:p w14:paraId="534804DF">
      <w:pPr>
        <w:spacing w:line="520" w:lineRule="exact"/>
        <w:ind w:left="3838" w:leftChars="304" w:hanging="3200" w:hangingChars="1000"/>
        <w:jc w:val="left"/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需方业务联系人：王工，电话：</w:t>
      </w:r>
      <w:r>
        <w:rPr>
          <w:rFonts w:hint="eastAsia" w:ascii="宋体" w:hAnsi="宋体"/>
          <w:color w:val="000000"/>
          <w:sz w:val="32"/>
          <w:szCs w:val="32"/>
        </w:rPr>
        <w:t>18159518062</w:t>
      </w:r>
    </w:p>
    <w:p w14:paraId="141694D1">
      <w:pPr>
        <w:spacing w:line="520" w:lineRule="exact"/>
        <w:ind w:left="3838" w:leftChars="304" w:hanging="3200" w:hangingChars="10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 xml:space="preserve">    </w:t>
      </w:r>
    </w:p>
    <w:p w14:paraId="1274CDA5">
      <w:pPr>
        <w:spacing w:line="520" w:lineRule="exact"/>
        <w:ind w:left="3830" w:leftChars="1824" w:firstLine="320" w:firstLineChars="1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 w:ascii="仿宋_GB2312" w:hAnsi="仿宋_GB2312"/>
          <w:color w:val="000000"/>
          <w:sz w:val="32"/>
          <w:szCs w:val="32"/>
        </w:rPr>
        <w:t>泉州济钢高科技有限公司</w:t>
      </w:r>
    </w:p>
    <w:p w14:paraId="1944C1C2">
      <w:pPr>
        <w:spacing w:line="520" w:lineRule="exact"/>
        <w:ind w:left="2980" w:leftChars="200" w:hanging="2560" w:hangingChars="800"/>
        <w:jc w:val="left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 xml:space="preserve"> </w:t>
      </w:r>
    </w:p>
    <w:p w14:paraId="63CB0CFC">
      <w:pPr>
        <w:spacing w:line="520" w:lineRule="exact"/>
        <w:ind w:firstLine="640" w:firstLineChars="200"/>
        <w:rPr>
          <w:rFonts w:eastAsia="仿宋_GB2312"/>
          <w:color w:val="000000"/>
          <w:sz w:val="30"/>
          <w:szCs w:val="30"/>
        </w:rPr>
      </w:pPr>
      <w:r>
        <w:rPr>
          <w:rFonts w:ascii="仿宋_GB2312" w:hAnsi="仿宋_GB2312"/>
          <w:color w:val="000000"/>
          <w:sz w:val="32"/>
          <w:szCs w:val="32"/>
        </w:rPr>
        <w:t xml:space="preserve">                         202</w:t>
      </w:r>
      <w:r>
        <w:rPr>
          <w:rFonts w:hint="eastAsia" w:ascii="仿宋_GB2312" w:hAnsi="仿宋_GB2312"/>
          <w:color w:val="000000"/>
          <w:sz w:val="32"/>
          <w:szCs w:val="32"/>
        </w:rPr>
        <w:t>5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月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日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 xml:space="preserve">   </w:t>
      </w:r>
    </w:p>
    <w:p w14:paraId="1F6A13B1">
      <w:pPr>
        <w:spacing w:line="520" w:lineRule="exact"/>
        <w:ind w:firstLine="600" w:firstLineChars="200"/>
        <w:rPr>
          <w:rFonts w:eastAsia="仿宋_GB2312"/>
          <w:color w:val="000000"/>
          <w:sz w:val="30"/>
          <w:szCs w:val="30"/>
        </w:rPr>
      </w:pPr>
    </w:p>
    <w:p w14:paraId="4645A8DE">
      <w:pPr>
        <w:spacing w:line="520" w:lineRule="exact"/>
        <w:ind w:firstLine="600" w:firstLineChars="200"/>
        <w:rPr>
          <w:rFonts w:eastAsia="仿宋_GB2312"/>
          <w:color w:val="000000"/>
          <w:sz w:val="30"/>
          <w:szCs w:val="30"/>
        </w:rPr>
      </w:pPr>
    </w:p>
    <w:p w14:paraId="2F1D27CD">
      <w:pPr>
        <w:spacing w:line="520" w:lineRule="exact"/>
        <w:ind w:firstLine="600" w:firstLineChars="200"/>
        <w:rPr>
          <w:rFonts w:hint="eastAsia" w:eastAsia="仿宋_GB2312"/>
          <w:color w:val="000000"/>
          <w:sz w:val="30"/>
          <w:szCs w:val="30"/>
        </w:rPr>
      </w:pPr>
    </w:p>
    <w:p w14:paraId="465DABF3">
      <w:pPr>
        <w:spacing w:line="520" w:lineRule="exact"/>
        <w:ind w:firstLine="600" w:firstLineChars="200"/>
        <w:jc w:val="center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封闭区域图纸</w:t>
      </w:r>
    </w:p>
    <w:p w14:paraId="0D43D757">
      <w:pPr>
        <w:spacing w:line="520" w:lineRule="exact"/>
        <w:ind w:firstLine="600" w:firstLineChars="200"/>
        <w:jc w:val="center"/>
        <w:rPr>
          <w:rFonts w:hint="eastAsia" w:eastAsia="仿宋_GB2312"/>
          <w:color w:val="000000"/>
          <w:sz w:val="30"/>
          <w:szCs w:val="30"/>
        </w:rPr>
      </w:pPr>
    </w:p>
    <w:p w14:paraId="4E7C6304">
      <w:pPr>
        <w:spacing w:line="520" w:lineRule="exact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 xml:space="preserve">   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74310" cy="1743710"/>
            <wp:effectExtent l="0" t="0" r="2540" b="8890"/>
            <wp:wrapNone/>
            <wp:docPr id="15058076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07680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708797">
      <w:pPr>
        <w:spacing w:line="520" w:lineRule="exact"/>
        <w:ind w:firstLine="3975" w:firstLineChars="900"/>
        <w:rPr>
          <w:rFonts w:eastAsia="仿宋_GB2312"/>
          <w:b/>
          <w:bCs/>
          <w:color w:val="000000"/>
          <w:sz w:val="44"/>
          <w:szCs w:val="44"/>
        </w:rPr>
      </w:pPr>
    </w:p>
    <w:p w14:paraId="425C81A1">
      <w:pPr>
        <w:spacing w:line="520" w:lineRule="exact"/>
        <w:ind w:firstLine="3975" w:firstLineChars="900"/>
        <w:rPr>
          <w:rFonts w:eastAsia="仿宋_GB2312"/>
          <w:b/>
          <w:bCs/>
          <w:color w:val="000000"/>
          <w:sz w:val="44"/>
          <w:szCs w:val="44"/>
        </w:rPr>
      </w:pPr>
    </w:p>
    <w:p w14:paraId="17381D93">
      <w:pPr>
        <w:spacing w:line="520" w:lineRule="exact"/>
        <w:ind w:firstLine="3975" w:firstLineChars="900"/>
        <w:rPr>
          <w:rFonts w:eastAsia="仿宋_GB2312"/>
          <w:b/>
          <w:bCs/>
          <w:color w:val="000000"/>
          <w:sz w:val="44"/>
          <w:szCs w:val="44"/>
        </w:rPr>
      </w:pPr>
    </w:p>
    <w:p w14:paraId="6955E69E">
      <w:pPr>
        <w:spacing w:line="520" w:lineRule="exact"/>
        <w:ind w:firstLine="3975" w:firstLineChars="900"/>
        <w:rPr>
          <w:rFonts w:eastAsia="仿宋_GB2312"/>
          <w:b/>
          <w:bCs/>
          <w:color w:val="000000"/>
          <w:sz w:val="44"/>
          <w:szCs w:val="44"/>
        </w:rPr>
      </w:pPr>
    </w:p>
    <w:p w14:paraId="1D794D44">
      <w:pPr>
        <w:spacing w:line="520" w:lineRule="exact"/>
        <w:ind w:firstLine="3975" w:firstLineChars="900"/>
        <w:rPr>
          <w:rFonts w:eastAsia="仿宋_GB2312"/>
          <w:b/>
          <w:bCs/>
          <w:color w:val="000000"/>
          <w:sz w:val="44"/>
          <w:szCs w:val="44"/>
        </w:rPr>
      </w:pPr>
    </w:p>
    <w:p w14:paraId="39C6C1A1">
      <w:pPr>
        <w:spacing w:line="520" w:lineRule="exact"/>
        <w:ind w:firstLine="3975" w:firstLineChars="900"/>
        <w:rPr>
          <w:rFonts w:eastAsia="仿宋_GB2312"/>
          <w:b/>
          <w:bCs/>
          <w:color w:val="000000"/>
          <w:sz w:val="44"/>
          <w:szCs w:val="44"/>
        </w:rPr>
      </w:pPr>
    </w:p>
    <w:p w14:paraId="0D0F249D">
      <w:pPr>
        <w:spacing w:line="520" w:lineRule="exact"/>
        <w:ind w:firstLine="3975" w:firstLineChars="900"/>
        <w:rPr>
          <w:rFonts w:eastAsia="仿宋_GB2312"/>
          <w:b/>
          <w:bCs/>
          <w:color w:val="000000"/>
          <w:sz w:val="44"/>
          <w:szCs w:val="44"/>
        </w:rPr>
      </w:pPr>
    </w:p>
    <w:p w14:paraId="2356DE03">
      <w:pPr>
        <w:spacing w:line="520" w:lineRule="exact"/>
        <w:ind w:firstLine="3975" w:firstLineChars="900"/>
        <w:rPr>
          <w:rFonts w:eastAsia="仿宋_GB2312"/>
          <w:b/>
          <w:bCs/>
          <w:color w:val="000000"/>
          <w:sz w:val="44"/>
          <w:szCs w:val="44"/>
        </w:rPr>
      </w:pPr>
    </w:p>
    <w:p w14:paraId="69595DCC">
      <w:pPr>
        <w:spacing w:line="520" w:lineRule="exact"/>
        <w:ind w:firstLine="3975" w:firstLineChars="900"/>
        <w:rPr>
          <w:rFonts w:eastAsia="仿宋_GB2312"/>
          <w:b/>
          <w:bCs/>
          <w:color w:val="000000"/>
          <w:sz w:val="44"/>
          <w:szCs w:val="44"/>
        </w:rPr>
      </w:pPr>
    </w:p>
    <w:p w14:paraId="03639525">
      <w:pPr>
        <w:spacing w:line="520" w:lineRule="exact"/>
        <w:ind w:firstLine="3975" w:firstLineChars="900"/>
        <w:rPr>
          <w:rFonts w:eastAsia="仿宋_GB2312"/>
          <w:b/>
          <w:bCs/>
          <w:color w:val="000000"/>
          <w:sz w:val="44"/>
          <w:szCs w:val="44"/>
        </w:rPr>
      </w:pPr>
    </w:p>
    <w:p w14:paraId="01B0CF77">
      <w:pPr>
        <w:spacing w:line="520" w:lineRule="exact"/>
        <w:ind w:firstLine="3975" w:firstLineChars="900"/>
        <w:rPr>
          <w:rFonts w:eastAsia="仿宋_GB2312"/>
          <w:b/>
          <w:bCs/>
          <w:color w:val="000000"/>
          <w:sz w:val="44"/>
          <w:szCs w:val="44"/>
        </w:rPr>
      </w:pPr>
    </w:p>
    <w:p w14:paraId="4C81F001">
      <w:pPr>
        <w:spacing w:line="520" w:lineRule="exact"/>
        <w:ind w:firstLine="3975" w:firstLineChars="900"/>
        <w:rPr>
          <w:rFonts w:eastAsia="仿宋_GB2312"/>
          <w:b/>
          <w:bCs/>
          <w:color w:val="000000"/>
          <w:sz w:val="44"/>
          <w:szCs w:val="44"/>
        </w:rPr>
      </w:pPr>
    </w:p>
    <w:p w14:paraId="6CB2902E">
      <w:pPr>
        <w:spacing w:line="520" w:lineRule="exact"/>
        <w:ind w:firstLine="3975" w:firstLineChars="900"/>
        <w:rPr>
          <w:rFonts w:eastAsia="仿宋_GB2312"/>
          <w:b/>
          <w:bCs/>
          <w:color w:val="000000"/>
          <w:sz w:val="44"/>
          <w:szCs w:val="44"/>
        </w:rPr>
      </w:pPr>
    </w:p>
    <w:p w14:paraId="07A5937F">
      <w:pPr>
        <w:spacing w:line="520" w:lineRule="exact"/>
        <w:ind w:firstLine="3975" w:firstLineChars="900"/>
        <w:rPr>
          <w:rFonts w:hint="eastAsia" w:eastAsia="仿宋_GB2312"/>
          <w:b/>
          <w:bCs/>
          <w:color w:val="000000"/>
          <w:sz w:val="44"/>
          <w:szCs w:val="44"/>
        </w:rPr>
      </w:pPr>
    </w:p>
    <w:p w14:paraId="1EFBB749">
      <w:pPr>
        <w:spacing w:line="520" w:lineRule="exact"/>
        <w:ind w:firstLine="3975" w:firstLineChars="900"/>
        <w:rPr>
          <w:rFonts w:eastAsia="仿宋_GB2312"/>
          <w:b/>
          <w:bCs/>
          <w:color w:val="000000"/>
          <w:sz w:val="44"/>
          <w:szCs w:val="44"/>
        </w:rPr>
      </w:pPr>
      <w:r>
        <w:rPr>
          <w:rFonts w:hint="eastAsia" w:eastAsia="仿宋_GB2312"/>
          <w:b/>
          <w:bCs/>
          <w:color w:val="000000"/>
          <w:sz w:val="44"/>
          <w:szCs w:val="44"/>
        </w:rPr>
        <w:t>报价表</w:t>
      </w:r>
    </w:p>
    <w:p w14:paraId="1E809777">
      <w:pPr>
        <w:spacing w:line="52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 xml:space="preserve"> </w:t>
      </w:r>
    </w:p>
    <w:tbl>
      <w:tblPr>
        <w:tblStyle w:val="5"/>
        <w:tblW w:w="908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80"/>
        <w:gridCol w:w="560"/>
        <w:gridCol w:w="728"/>
        <w:gridCol w:w="1180"/>
        <w:gridCol w:w="1180"/>
        <w:gridCol w:w="3700"/>
      </w:tblGrid>
      <w:tr w14:paraId="57DAD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617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C5C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6E7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D21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096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含3%税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E11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总价（元）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FAA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47118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78C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7AF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厂房封闭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1B6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27F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327.8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9AC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3%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924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8257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厂房封闭面积为占地面积，价格为包工包料的综合单价，全部用透光板封闭，最终按双方确认的实际数量进行结算。</w:t>
            </w:r>
          </w:p>
        </w:tc>
      </w:tr>
      <w:tr w14:paraId="4DFC6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460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6C6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电动卷帘门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FBF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BDC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22E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3%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0FC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2E30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门板材质为彩钢材质，实际厚度不低于1.1mm，电机提升能力1000kg级别，包安装，最终按双方确认的实际数量进行结算。</w:t>
            </w:r>
          </w:p>
        </w:tc>
      </w:tr>
      <w:tr w14:paraId="092B8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ACB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C6D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卷帘门电机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33E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4AD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DCB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3%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E2B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B13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F795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121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合计（元）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009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F6768">
            <w:pPr>
              <w:widowControl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 xml:space="preserve"> </w:t>
            </w:r>
          </w:p>
          <w:p w14:paraId="2A418ADF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1E53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DFC29">
            <w:pPr>
              <w:widowControl/>
              <w:ind w:firstLine="220" w:firstLineChars="100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报价含3</w:t>
            </w: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%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税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开具增值税专用发票，电汇支付。</w:t>
            </w:r>
          </w:p>
          <w:p w14:paraId="652830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bookmarkStart w:id="0" w:name="_GoBack"/>
            <w:bookmarkEnd w:id="0"/>
          </w:p>
        </w:tc>
      </w:tr>
      <w:tr w14:paraId="3B4F8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9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EA8D4">
            <w:pPr>
              <w:widowControl/>
              <w:ind w:firstLine="220" w:firstLineChars="100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报价单位：                               盖章：</w:t>
            </w:r>
          </w:p>
        </w:tc>
      </w:tr>
      <w:tr w14:paraId="49C04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9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85F1D">
            <w:pPr>
              <w:ind w:firstLine="210" w:firstLineChars="100"/>
              <w:jc w:val="left"/>
              <w:rPr>
                <w:rFonts w:hint="eastAsia"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联系人：                                   电话：</w:t>
            </w:r>
          </w:p>
          <w:p w14:paraId="0DB5C869">
            <w:pPr>
              <w:jc w:val="left"/>
              <w:rPr>
                <w:rFonts w:hint="eastAsia" w:ascii="等线" w:hAnsi="等线" w:eastAsia="等线" w:cs="Times New Roman"/>
                <w:b/>
                <w:bCs/>
                <w:szCs w:val="21"/>
              </w:rPr>
            </w:pPr>
          </w:p>
          <w:p w14:paraId="11D614B4">
            <w:pPr>
              <w:jc w:val="left"/>
              <w:rPr>
                <w:rFonts w:hint="eastAsia"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 xml:space="preserve">                                      </w:t>
            </w:r>
          </w:p>
          <w:p w14:paraId="0EFE38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 xml:space="preserve">                          日期：2025年  月   日</w:t>
            </w:r>
          </w:p>
        </w:tc>
      </w:tr>
    </w:tbl>
    <w:p w14:paraId="6AAB9B8E"/>
    <w:p w14:paraId="235D602E"/>
    <w:p w14:paraId="2F400C1C"/>
    <w:p w14:paraId="04127374">
      <w:pPr>
        <w:jc w:val="center"/>
        <w:rPr>
          <w:b/>
          <w:bCs/>
          <w:sz w:val="28"/>
          <w:szCs w:val="36"/>
        </w:rPr>
      </w:pPr>
    </w:p>
    <w:p w14:paraId="088B227B">
      <w:pPr>
        <w:jc w:val="center"/>
        <w:rPr>
          <w:b/>
          <w:bCs/>
          <w:sz w:val="28"/>
          <w:szCs w:val="36"/>
        </w:rPr>
      </w:pPr>
    </w:p>
    <w:p w14:paraId="51920A99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授权委托书</w:t>
      </w:r>
    </w:p>
    <w:p w14:paraId="6AAD6E97">
      <w:pPr>
        <w:ind w:firstLine="840" w:firstLineChars="3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本人</w:t>
      </w:r>
      <w:r>
        <w:rPr>
          <w:rFonts w:hint="eastAsia"/>
          <w:sz w:val="28"/>
          <w:szCs w:val="36"/>
          <w:u w:val="single"/>
        </w:rPr>
        <w:t xml:space="preserve">      </w:t>
      </w:r>
      <w:r>
        <w:rPr>
          <w:rFonts w:hint="eastAsia"/>
          <w:sz w:val="28"/>
          <w:szCs w:val="36"/>
        </w:rPr>
        <w:t xml:space="preserve">（姓名）系 </w:t>
      </w:r>
      <w:r>
        <w:rPr>
          <w:rFonts w:hint="eastAsia"/>
          <w:sz w:val="28"/>
          <w:szCs w:val="36"/>
          <w:u w:val="single"/>
        </w:rPr>
        <w:t xml:space="preserve">                                 </w:t>
      </w:r>
      <w:r>
        <w:rPr>
          <w:rFonts w:hint="eastAsia"/>
          <w:sz w:val="28"/>
          <w:szCs w:val="36"/>
        </w:rPr>
        <w:t>（谈判人名称）的法定代表人，现委托</w:t>
      </w:r>
      <w:r>
        <w:rPr>
          <w:rFonts w:hint="eastAsia"/>
          <w:sz w:val="28"/>
          <w:szCs w:val="36"/>
          <w:u w:val="single"/>
        </w:rPr>
        <w:t xml:space="preserve">       </w:t>
      </w:r>
      <w:r>
        <w:rPr>
          <w:rFonts w:hint="eastAsia"/>
          <w:sz w:val="28"/>
          <w:szCs w:val="36"/>
        </w:rPr>
        <w:t>（姓名）为我方代理人。代理人根据授权，以我方名义签署、澄清、说明、补正、递交、撤回、修改</w:t>
      </w:r>
      <w:r>
        <w:rPr>
          <w:rFonts w:hint="eastAsia"/>
          <w:sz w:val="28"/>
          <w:szCs w:val="36"/>
          <w:u w:val="single"/>
        </w:rPr>
        <w:t xml:space="preserve">                                  </w:t>
      </w:r>
      <w:r>
        <w:rPr>
          <w:rFonts w:hint="eastAsia"/>
          <w:sz w:val="28"/>
          <w:szCs w:val="36"/>
        </w:rPr>
        <w:t>、签订合同和处理相关事宜，其法律后果由我方承担。</w:t>
      </w:r>
    </w:p>
    <w:p w14:paraId="1A787CFC">
      <w:pPr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 xml:space="preserve">参谈人： </w:t>
      </w:r>
      <w:r>
        <w:rPr>
          <w:rFonts w:hint="eastAsia"/>
          <w:sz w:val="28"/>
          <w:szCs w:val="36"/>
          <w:u w:val="single"/>
        </w:rPr>
        <w:t xml:space="preserve">                      </w:t>
      </w:r>
      <w:r>
        <w:rPr>
          <w:rFonts w:hint="eastAsia"/>
          <w:sz w:val="28"/>
          <w:szCs w:val="36"/>
        </w:rPr>
        <w:t>（单位盖章）</w:t>
      </w:r>
    </w:p>
    <w:p w14:paraId="1B5F992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法定代表人：</w:t>
      </w:r>
      <w:r>
        <w:rPr>
          <w:rFonts w:hint="eastAsia"/>
          <w:sz w:val="28"/>
          <w:szCs w:val="36"/>
          <w:u w:val="single"/>
        </w:rPr>
        <w:t xml:space="preserve">       </w:t>
      </w:r>
      <w:r>
        <w:rPr>
          <w:rFonts w:hint="eastAsia"/>
          <w:sz w:val="28"/>
          <w:szCs w:val="36"/>
        </w:rPr>
        <w:t xml:space="preserve">  （签字）</w:t>
      </w:r>
    </w:p>
    <w:p w14:paraId="3D8248B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身份证：</w:t>
      </w:r>
    </w:p>
    <w:p w14:paraId="4A2BE05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委托代理人：</w:t>
      </w:r>
      <w:r>
        <w:rPr>
          <w:rFonts w:hint="eastAsia"/>
          <w:sz w:val="28"/>
          <w:szCs w:val="36"/>
          <w:u w:val="single"/>
        </w:rPr>
        <w:t xml:space="preserve">       </w:t>
      </w:r>
      <w:r>
        <w:rPr>
          <w:rFonts w:hint="eastAsia"/>
          <w:sz w:val="28"/>
          <w:szCs w:val="36"/>
        </w:rPr>
        <w:t xml:space="preserve">  （签字）</w:t>
      </w:r>
    </w:p>
    <w:p w14:paraId="1049E68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身份证：</w:t>
      </w:r>
    </w:p>
    <w:p w14:paraId="7E1DDE72">
      <w:pPr>
        <w:rPr>
          <w:sz w:val="28"/>
          <w:szCs w:val="36"/>
        </w:rPr>
      </w:pPr>
    </w:p>
    <w:p w14:paraId="4B746C0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17C15"/>
    <w:rsid w:val="00144811"/>
    <w:rsid w:val="00292D79"/>
    <w:rsid w:val="005E3B12"/>
    <w:rsid w:val="00903146"/>
    <w:rsid w:val="00A06948"/>
    <w:rsid w:val="00AD08AF"/>
    <w:rsid w:val="00BA1A69"/>
    <w:rsid w:val="00BB19E9"/>
    <w:rsid w:val="00D71BD5"/>
    <w:rsid w:val="00EA541B"/>
    <w:rsid w:val="00F21F4E"/>
    <w:rsid w:val="00F53EB5"/>
    <w:rsid w:val="0DDA5541"/>
    <w:rsid w:val="1C9B0265"/>
    <w:rsid w:val="1F817C15"/>
    <w:rsid w:val="279F3A55"/>
    <w:rsid w:val="450B3BFA"/>
    <w:rsid w:val="4C2C322C"/>
    <w:rsid w:val="59F511DD"/>
    <w:rsid w:val="74AE0BE6"/>
    <w:rsid w:val="7A4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832</Words>
  <Characters>948</Characters>
  <Lines>56</Lines>
  <Paragraphs>67</Paragraphs>
  <TotalTime>0</TotalTime>
  <ScaleCrop>false</ScaleCrop>
  <LinksUpToDate>false</LinksUpToDate>
  <CharactersWithSpaces>1271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2025-04-03T07:10:00Z</dcterms:created>
  <dc:creator>换个名字吧</dc:creator>
  <cp:lastModifiedBy>换个名字吧</cp:lastModifiedBy>
  <dcterms:modified xsi:type="dcterms:W3CDTF">2025-04-24T07:13:59Z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883E4FFC9A60423EA0FFFD38EA21E7B8_11</vt:lpwstr>
  </property>
  <property fmtid="{D5CDD505-2E9C-101B-9397-08002B2CF9AE}" pid="4" name="KSOTemplateDocerSaveRecord">
    <vt:lpwstr>eyJoZGlkIjoiNjU1ZDBhZGYzNGE2NTBkYzJjZDhiNGY0OWI1NmQ1ZmQiLCJ1c2VySWQiOiI3MzAxOTgwNzUifQ==</vt:lpwstr>
  </property>
</Properties>
</file>